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Style w:val="4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第十九届陈嘉庚青少年发明奖（上海）申请表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45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45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5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45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45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45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5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89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>
      <w:pPr>
        <w:ind w:firstLine="980" w:firstLineChars="3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第十九届陈嘉庚青少年发明奖（上海）参赛项目汇总表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5ZGY1MjQ3YWQwODMwZTA0NTg1MDMwZjgwYWNiZjgifQ=="/>
    <w:docVar w:name="KSO_WPS_MARK_KEY" w:val="d961c8ee-fdb7-427c-909b-5fab0e99c515"/>
  </w:docVars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1E06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  <w:rsid w:val="53A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7BBB9-F602-45BD-A904-EDA5D16F0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952</Words>
  <Characters>1076</Characters>
  <Lines>11</Lines>
  <Paragraphs>3</Paragraphs>
  <TotalTime>10</TotalTime>
  <ScaleCrop>false</ScaleCrop>
  <LinksUpToDate>false</LinksUpToDate>
  <CharactersWithSpaces>1406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2023-02-27T02:17:00Z</dcterms:created>
  <dc:creator>lenovo</dc:creator>
  <cp:lastModifiedBy>帝释天</cp:lastModifiedBy>
  <cp:lastPrinted>2019-11-28T01:50:00Z</cp:lastPrinted>
  <dcterms:modified xsi:type="dcterms:W3CDTF">2023-03-08T02:34:29Z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43203F8674954FC9939651D83CF62B43</vt:lpwstr>
  </property>
</Properties>
</file>