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8306"/>
      </w:tblGrid>
      <w:tr w:rsidR="00167745" w:rsidRPr="00666962" w:rsidTr="0016052A">
        <w:tc>
          <w:tcPr>
            <w:tcW w:w="0" w:type="auto"/>
            <w:vAlign w:val="center"/>
            <w:hideMark/>
          </w:tcPr>
          <w:p w:rsidR="00167745" w:rsidRPr="00666962" w:rsidRDefault="00167745" w:rsidP="00DC79F0">
            <w:pPr>
              <w:widowControl/>
              <w:spacing w:line="360" w:lineRule="auto"/>
              <w:jc w:val="center"/>
              <w:rPr>
                <w:rFonts w:ascii="宋体" w:eastAsia="宋体" w:hAnsi="宋体" w:cs="宋体"/>
                <w:b/>
                <w:bCs/>
                <w:kern w:val="0"/>
                <w:sz w:val="28"/>
                <w:szCs w:val="28"/>
              </w:rPr>
            </w:pPr>
            <w:r w:rsidRPr="00666962">
              <w:rPr>
                <w:rFonts w:ascii="宋体" w:eastAsia="宋体" w:hAnsi="宋体" w:cs="宋体"/>
                <w:b/>
                <w:bCs/>
                <w:kern w:val="0"/>
                <w:sz w:val="28"/>
                <w:szCs w:val="28"/>
              </w:rPr>
              <w:t>水产与生命学院研究生国家奖学金评审实施细则</w:t>
            </w:r>
            <w:r w:rsidR="005428AB" w:rsidRPr="00666962">
              <w:rPr>
                <w:rFonts w:ascii="宋体" w:eastAsia="宋体" w:hAnsi="宋体" w:cs="宋体" w:hint="eastAsia"/>
                <w:b/>
                <w:bCs/>
                <w:kern w:val="0"/>
                <w:sz w:val="28"/>
                <w:szCs w:val="28"/>
              </w:rPr>
              <w:t>（2016年修改）</w:t>
            </w:r>
            <w:r w:rsidRPr="00666962">
              <w:rPr>
                <w:rFonts w:ascii="宋体" w:eastAsia="宋体" w:hAnsi="宋体" w:cs="宋体"/>
                <w:b/>
                <w:bCs/>
                <w:kern w:val="0"/>
                <w:sz w:val="28"/>
                <w:szCs w:val="28"/>
              </w:rPr>
              <w:t xml:space="preserve"> </w:t>
            </w:r>
          </w:p>
        </w:tc>
      </w:tr>
      <w:tr w:rsidR="00167745" w:rsidRPr="00666962" w:rsidTr="0016052A">
        <w:trPr>
          <w:trHeight w:val="30"/>
        </w:trPr>
        <w:tc>
          <w:tcPr>
            <w:tcW w:w="0" w:type="auto"/>
            <w:vAlign w:val="center"/>
            <w:hideMark/>
          </w:tcPr>
          <w:p w:rsidR="00167745" w:rsidRPr="00666962" w:rsidRDefault="00167745" w:rsidP="00DC79F0">
            <w:pPr>
              <w:widowControl/>
              <w:spacing w:line="360" w:lineRule="auto"/>
              <w:jc w:val="left"/>
              <w:rPr>
                <w:rFonts w:ascii="宋体" w:eastAsia="宋体" w:hAnsi="宋体" w:cs="宋体"/>
                <w:kern w:val="0"/>
                <w:sz w:val="28"/>
                <w:szCs w:val="28"/>
              </w:rPr>
            </w:pPr>
          </w:p>
        </w:tc>
      </w:tr>
    </w:tbl>
    <w:p w:rsidR="00167745" w:rsidRPr="00666962" w:rsidRDefault="00167745" w:rsidP="00DC79F0">
      <w:pPr>
        <w:widowControl/>
        <w:spacing w:line="360" w:lineRule="auto"/>
        <w:ind w:left="1260" w:hanging="1260"/>
        <w:jc w:val="center"/>
        <w:rPr>
          <w:rFonts w:ascii="瀹��" w:eastAsia="瀹��" w:hAnsi="宋体" w:cs="宋体"/>
          <w:kern w:val="0"/>
          <w:sz w:val="28"/>
          <w:szCs w:val="28"/>
        </w:rPr>
      </w:pPr>
      <w:r w:rsidRPr="00666962">
        <w:rPr>
          <w:rFonts w:ascii="仿宋" w:eastAsia="仿宋" w:hAnsi="仿宋" w:cs="仿宋" w:hint="eastAsia"/>
          <w:b/>
          <w:kern w:val="0"/>
          <w:sz w:val="28"/>
          <w:szCs w:val="28"/>
        </w:rPr>
        <w:t>第一章</w:t>
      </w:r>
      <w:r w:rsidR="00195C23" w:rsidRPr="00666962">
        <w:rPr>
          <w:rFonts w:ascii="Times New Roman" w:eastAsia="仿宋" w:hAnsi="Times New Roman" w:cs="Times New Roman" w:hint="eastAsia"/>
          <w:b/>
          <w:kern w:val="0"/>
          <w:sz w:val="28"/>
          <w:szCs w:val="28"/>
        </w:rPr>
        <w:t xml:space="preserve">  </w:t>
      </w:r>
      <w:r w:rsidRPr="00666962">
        <w:rPr>
          <w:rFonts w:ascii="仿宋" w:eastAsia="仿宋" w:hAnsi="仿宋" w:cs="宋体" w:hint="eastAsia"/>
          <w:b/>
          <w:kern w:val="0"/>
          <w:sz w:val="28"/>
          <w:szCs w:val="28"/>
        </w:rPr>
        <w:t>总则</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第一条</w:t>
      </w:r>
      <w:r w:rsidRPr="00666962">
        <w:rPr>
          <w:rFonts w:ascii="仿宋" w:eastAsia="仿宋" w:hAnsi="仿宋" w:cs="宋体" w:hint="eastAsia"/>
          <w:kern w:val="0"/>
          <w:sz w:val="28"/>
          <w:szCs w:val="28"/>
        </w:rPr>
        <w:t xml:space="preserve">  为做好水产与生命学院研究生国家奖学金评选工作，</w:t>
      </w:r>
      <w:proofErr w:type="gramStart"/>
      <w:r w:rsidRPr="00666962">
        <w:rPr>
          <w:rFonts w:ascii="仿宋" w:eastAsia="仿宋" w:hAnsi="仿宋" w:cs="宋体" w:hint="eastAsia"/>
          <w:kern w:val="0"/>
          <w:sz w:val="28"/>
          <w:szCs w:val="28"/>
        </w:rPr>
        <w:t>现依据</w:t>
      </w:r>
      <w:proofErr w:type="gramEnd"/>
      <w:r w:rsidRPr="00666962">
        <w:rPr>
          <w:rFonts w:ascii="仿宋" w:eastAsia="仿宋" w:hAnsi="仿宋" w:cs="宋体" w:hint="eastAsia"/>
          <w:kern w:val="0"/>
          <w:sz w:val="28"/>
          <w:szCs w:val="28"/>
        </w:rPr>
        <w:t>《上海海洋大学奖学金管理办法》，制定本细则，报研究生院备案。</w:t>
      </w:r>
    </w:p>
    <w:p w:rsidR="00167745" w:rsidRPr="00666962" w:rsidRDefault="00167745" w:rsidP="00DC79F0">
      <w:pPr>
        <w:widowControl/>
        <w:spacing w:line="360" w:lineRule="auto"/>
        <w:ind w:firstLine="480"/>
        <w:jc w:val="left"/>
        <w:rPr>
          <w:rFonts w:ascii="瀹��" w:eastAsia="瀹��" w:hAnsi="宋体" w:cs="宋体"/>
          <w:kern w:val="0"/>
          <w:sz w:val="28"/>
          <w:szCs w:val="28"/>
        </w:rPr>
      </w:pPr>
    </w:p>
    <w:p w:rsidR="00167745" w:rsidRPr="00666962" w:rsidRDefault="00167745" w:rsidP="00DC79F0">
      <w:pPr>
        <w:widowControl/>
        <w:spacing w:line="360" w:lineRule="auto"/>
        <w:ind w:left="1260" w:hanging="1260"/>
        <w:jc w:val="center"/>
        <w:rPr>
          <w:rFonts w:ascii="瀹��" w:eastAsia="瀹��" w:hAnsi="宋体" w:cs="宋体"/>
          <w:kern w:val="0"/>
          <w:sz w:val="28"/>
          <w:szCs w:val="28"/>
        </w:rPr>
      </w:pPr>
      <w:r w:rsidRPr="00666962">
        <w:rPr>
          <w:rFonts w:ascii="仿宋" w:eastAsia="仿宋" w:hAnsi="仿宋" w:cs="仿宋" w:hint="eastAsia"/>
          <w:b/>
          <w:kern w:val="0"/>
          <w:sz w:val="28"/>
          <w:szCs w:val="28"/>
        </w:rPr>
        <w:t>第二章</w:t>
      </w:r>
      <w:r w:rsidR="00195C23" w:rsidRPr="00666962">
        <w:rPr>
          <w:rFonts w:ascii="Times New Roman" w:eastAsia="仿宋" w:hAnsi="Times New Roman" w:cs="Times New Roman" w:hint="eastAsia"/>
          <w:b/>
          <w:kern w:val="0"/>
          <w:sz w:val="28"/>
          <w:szCs w:val="28"/>
        </w:rPr>
        <w:t xml:space="preserve">  </w:t>
      </w:r>
      <w:r w:rsidRPr="00666962">
        <w:rPr>
          <w:rFonts w:ascii="仿宋" w:eastAsia="仿宋" w:hAnsi="仿宋" w:cs="宋体" w:hint="eastAsia"/>
          <w:b/>
          <w:kern w:val="0"/>
          <w:sz w:val="28"/>
          <w:szCs w:val="28"/>
        </w:rPr>
        <w:t>奖励标准与基本条件</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第二条</w:t>
      </w:r>
      <w:r w:rsidR="00195C23" w:rsidRPr="00666962">
        <w:rPr>
          <w:rFonts w:ascii="仿宋" w:eastAsia="仿宋" w:hAnsi="仿宋" w:cs="宋体" w:hint="eastAsia"/>
          <w:b/>
          <w:kern w:val="0"/>
          <w:sz w:val="28"/>
          <w:szCs w:val="28"/>
        </w:rPr>
        <w:t xml:space="preserve">  </w:t>
      </w:r>
      <w:r w:rsidRPr="00666962">
        <w:rPr>
          <w:rFonts w:ascii="仿宋" w:eastAsia="仿宋" w:hAnsi="仿宋" w:cs="宋体" w:hint="eastAsia"/>
          <w:kern w:val="0"/>
          <w:sz w:val="28"/>
          <w:szCs w:val="28"/>
        </w:rPr>
        <w:t>研究生国家奖学金由中央财政出资设立，用于奖励普通高等学校（以下简称高等学校）中表现优异的在校全日制研究生。不包括定向、委培及延长学习年限的研究生。</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第三条</w:t>
      </w:r>
      <w:r w:rsidR="00195C23" w:rsidRPr="00666962">
        <w:rPr>
          <w:rFonts w:ascii="仿宋" w:eastAsia="仿宋" w:hAnsi="仿宋" w:cs="宋体" w:hint="eastAsia"/>
          <w:b/>
          <w:kern w:val="0"/>
          <w:sz w:val="28"/>
          <w:szCs w:val="28"/>
        </w:rPr>
        <w:t xml:space="preserve">  </w:t>
      </w:r>
      <w:r w:rsidRPr="00666962">
        <w:rPr>
          <w:rFonts w:ascii="仿宋" w:eastAsia="仿宋" w:hAnsi="仿宋" w:cs="宋体" w:hint="eastAsia"/>
          <w:kern w:val="0"/>
          <w:sz w:val="28"/>
          <w:szCs w:val="28"/>
        </w:rPr>
        <w:t>博士研究生国家奖学金奖励标准为每生每年3万元；硕士研究生国家奖学金奖励标准为每生每年2万元。</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 xml:space="preserve">第四条 </w:t>
      </w:r>
      <w:r w:rsidRPr="00666962">
        <w:rPr>
          <w:rFonts w:ascii="仿宋" w:eastAsia="仿宋" w:hAnsi="仿宋" w:cs="宋体" w:hint="eastAsia"/>
          <w:kern w:val="0"/>
          <w:sz w:val="28"/>
          <w:szCs w:val="28"/>
        </w:rPr>
        <w:t xml:space="preserve"> 研究生国家奖学金基本申请条件：</w:t>
      </w:r>
    </w:p>
    <w:p w:rsidR="00167745" w:rsidRPr="00666962" w:rsidRDefault="00167745" w:rsidP="00666962">
      <w:pPr>
        <w:widowControl/>
        <w:spacing w:line="360" w:lineRule="auto"/>
        <w:ind w:firstLineChars="200" w:firstLine="560"/>
        <w:jc w:val="left"/>
        <w:rPr>
          <w:rFonts w:ascii="瀹��" w:eastAsia="瀹��" w:hAnsi="宋体" w:cs="宋体"/>
          <w:kern w:val="0"/>
          <w:sz w:val="28"/>
          <w:szCs w:val="28"/>
        </w:rPr>
      </w:pPr>
      <w:r w:rsidRPr="00666962">
        <w:rPr>
          <w:rFonts w:ascii="仿宋" w:eastAsia="仿宋" w:hAnsi="仿宋" w:cs="宋体" w:hint="eastAsia"/>
          <w:kern w:val="0"/>
          <w:sz w:val="28"/>
          <w:szCs w:val="28"/>
        </w:rPr>
        <w:t>（一）热爱社会主义祖国，拥护中国共产党的领导；</w:t>
      </w:r>
    </w:p>
    <w:p w:rsidR="00167745" w:rsidRPr="00666962" w:rsidRDefault="00167745" w:rsidP="00666962">
      <w:pPr>
        <w:widowControl/>
        <w:spacing w:line="360" w:lineRule="auto"/>
        <w:ind w:firstLineChars="200" w:firstLine="560"/>
        <w:jc w:val="left"/>
        <w:rPr>
          <w:rFonts w:ascii="瀹��" w:eastAsia="瀹��" w:hAnsi="宋体" w:cs="宋体"/>
          <w:kern w:val="0"/>
          <w:sz w:val="28"/>
          <w:szCs w:val="28"/>
        </w:rPr>
      </w:pPr>
      <w:r w:rsidRPr="00666962">
        <w:rPr>
          <w:rFonts w:ascii="仿宋" w:eastAsia="仿宋" w:hAnsi="仿宋" w:cs="宋体" w:hint="eastAsia"/>
          <w:kern w:val="0"/>
          <w:sz w:val="28"/>
          <w:szCs w:val="28"/>
        </w:rPr>
        <w:t>（二）遵守宪法和法律，遵守高等学校规章制度；</w:t>
      </w:r>
    </w:p>
    <w:p w:rsidR="00167745" w:rsidRPr="00666962" w:rsidRDefault="00167745" w:rsidP="00666962">
      <w:pPr>
        <w:widowControl/>
        <w:spacing w:line="360" w:lineRule="auto"/>
        <w:ind w:firstLineChars="200" w:firstLine="560"/>
        <w:jc w:val="left"/>
        <w:rPr>
          <w:rFonts w:ascii="瀹��" w:eastAsia="瀹��" w:hAnsi="宋体" w:cs="宋体"/>
          <w:kern w:val="0"/>
          <w:sz w:val="28"/>
          <w:szCs w:val="28"/>
        </w:rPr>
      </w:pPr>
      <w:r w:rsidRPr="00666962">
        <w:rPr>
          <w:rFonts w:ascii="仿宋" w:eastAsia="仿宋" w:hAnsi="仿宋" w:cs="宋体" w:hint="eastAsia"/>
          <w:kern w:val="0"/>
          <w:sz w:val="28"/>
          <w:szCs w:val="28"/>
        </w:rPr>
        <w:t>（三）诚实守信，道德品质优良；</w:t>
      </w:r>
    </w:p>
    <w:p w:rsidR="00167745" w:rsidRPr="00666962" w:rsidRDefault="00167745" w:rsidP="00666962">
      <w:pPr>
        <w:widowControl/>
        <w:spacing w:line="360" w:lineRule="auto"/>
        <w:ind w:firstLineChars="200" w:firstLine="560"/>
        <w:jc w:val="left"/>
        <w:rPr>
          <w:rFonts w:ascii="瀹��" w:eastAsia="瀹��" w:hAnsi="宋体" w:cs="宋体"/>
          <w:kern w:val="0"/>
          <w:sz w:val="28"/>
          <w:szCs w:val="28"/>
        </w:rPr>
      </w:pPr>
      <w:r w:rsidRPr="00666962">
        <w:rPr>
          <w:rFonts w:ascii="仿宋" w:eastAsia="仿宋" w:hAnsi="仿宋" w:cs="宋体" w:hint="eastAsia"/>
          <w:kern w:val="0"/>
          <w:sz w:val="28"/>
          <w:szCs w:val="28"/>
        </w:rPr>
        <w:t xml:space="preserve">（四）关心集体，团结同学，积极参加各项集体活动； </w:t>
      </w:r>
    </w:p>
    <w:p w:rsidR="00167745" w:rsidRPr="00666962" w:rsidRDefault="00167745" w:rsidP="00666962">
      <w:pPr>
        <w:widowControl/>
        <w:spacing w:line="360" w:lineRule="auto"/>
        <w:ind w:firstLineChars="200" w:firstLine="560"/>
        <w:jc w:val="left"/>
        <w:rPr>
          <w:rFonts w:ascii="瀹��" w:eastAsia="瀹��" w:hAnsi="宋体" w:cs="宋体"/>
          <w:kern w:val="0"/>
          <w:sz w:val="28"/>
          <w:szCs w:val="28"/>
        </w:rPr>
      </w:pPr>
      <w:r w:rsidRPr="00666962">
        <w:rPr>
          <w:rFonts w:ascii="仿宋" w:eastAsia="仿宋" w:hAnsi="仿宋" w:cs="宋体" w:hint="eastAsia"/>
          <w:kern w:val="0"/>
          <w:sz w:val="28"/>
          <w:szCs w:val="28"/>
        </w:rPr>
        <w:t>（五）学习成绩优异，无不及格现象，科研能力显著，发展潜力突出。科研成绩计分标准参照《水产与生命学院研究生</w:t>
      </w:r>
      <w:r w:rsidR="001164CB" w:rsidRPr="00666962">
        <w:rPr>
          <w:rFonts w:ascii="仿宋" w:eastAsia="仿宋" w:hAnsi="仿宋" w:cs="宋体" w:hint="eastAsia"/>
          <w:kern w:val="0"/>
          <w:sz w:val="28"/>
          <w:szCs w:val="28"/>
        </w:rPr>
        <w:t>学业奖学金</w:t>
      </w:r>
      <w:r w:rsidRPr="00666962">
        <w:rPr>
          <w:rFonts w:ascii="仿宋" w:eastAsia="仿宋" w:hAnsi="仿宋" w:cs="宋体" w:hint="eastAsia"/>
          <w:kern w:val="0"/>
          <w:sz w:val="28"/>
          <w:szCs w:val="28"/>
        </w:rPr>
        <w:t>评审实施细则》。</w:t>
      </w:r>
    </w:p>
    <w:p w:rsidR="00167745" w:rsidRPr="00666962" w:rsidRDefault="00167745" w:rsidP="00666962">
      <w:pPr>
        <w:widowControl/>
        <w:spacing w:line="360" w:lineRule="auto"/>
        <w:ind w:leftChars="304" w:left="918" w:hangingChars="100" w:hanging="280"/>
        <w:jc w:val="left"/>
        <w:rPr>
          <w:rFonts w:ascii="瀹��" w:eastAsia="瀹��" w:hAnsi="宋体" w:cs="宋体"/>
          <w:kern w:val="0"/>
          <w:sz w:val="28"/>
          <w:szCs w:val="28"/>
        </w:rPr>
      </w:pPr>
    </w:p>
    <w:p w:rsidR="00167745" w:rsidRPr="00666962" w:rsidRDefault="00195C23" w:rsidP="00DC79F0">
      <w:pPr>
        <w:widowControl/>
        <w:spacing w:line="360" w:lineRule="auto"/>
        <w:ind w:firstLine="480"/>
        <w:jc w:val="center"/>
        <w:rPr>
          <w:rFonts w:ascii="瀹��" w:eastAsia="瀹��" w:hAnsi="宋体" w:cs="宋体"/>
          <w:kern w:val="0"/>
          <w:sz w:val="28"/>
          <w:szCs w:val="28"/>
        </w:rPr>
      </w:pPr>
      <w:r w:rsidRPr="00666962">
        <w:rPr>
          <w:rFonts w:ascii="仿宋" w:eastAsia="仿宋" w:hAnsi="仿宋" w:cs="宋体" w:hint="eastAsia"/>
          <w:b/>
          <w:kern w:val="0"/>
          <w:sz w:val="28"/>
          <w:szCs w:val="28"/>
        </w:rPr>
        <w:lastRenderedPageBreak/>
        <w:t xml:space="preserve">第三章  </w:t>
      </w:r>
      <w:r w:rsidR="00167745" w:rsidRPr="00666962">
        <w:rPr>
          <w:rFonts w:ascii="仿宋" w:eastAsia="仿宋" w:hAnsi="仿宋" w:cs="宋体" w:hint="eastAsia"/>
          <w:b/>
          <w:kern w:val="0"/>
          <w:sz w:val="28"/>
          <w:szCs w:val="28"/>
        </w:rPr>
        <w:t>名额分配</w:t>
      </w:r>
    </w:p>
    <w:p w:rsidR="00167745" w:rsidRPr="00666962" w:rsidRDefault="00167745" w:rsidP="00DC79F0">
      <w:pPr>
        <w:widowControl/>
        <w:tabs>
          <w:tab w:val="left" w:pos="2880"/>
        </w:tabs>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第五条</w:t>
      </w:r>
      <w:r w:rsidR="00195C23" w:rsidRPr="00666962">
        <w:rPr>
          <w:rFonts w:ascii="仿宋" w:eastAsia="仿宋" w:hAnsi="仿宋" w:cs="宋体" w:hint="eastAsia"/>
          <w:kern w:val="0"/>
          <w:sz w:val="28"/>
          <w:szCs w:val="28"/>
        </w:rPr>
        <w:t xml:space="preserve">  </w:t>
      </w:r>
      <w:r w:rsidRPr="00666962">
        <w:rPr>
          <w:rFonts w:ascii="仿宋" w:eastAsia="仿宋" w:hAnsi="仿宋" w:cs="宋体" w:hint="eastAsia"/>
          <w:kern w:val="0"/>
          <w:sz w:val="28"/>
          <w:szCs w:val="28"/>
        </w:rPr>
        <w:t>研究生院根据市学位办下达的名额，召开委员会会议，下达各学院名额，主要依据是：在校生数量、</w:t>
      </w:r>
      <w:proofErr w:type="gramStart"/>
      <w:r w:rsidRPr="00666962">
        <w:rPr>
          <w:rFonts w:ascii="仿宋" w:eastAsia="仿宋" w:hAnsi="仿宋" w:cs="宋体" w:hint="eastAsia"/>
          <w:kern w:val="0"/>
          <w:sz w:val="28"/>
          <w:szCs w:val="28"/>
        </w:rPr>
        <w:t>优硕优博</w:t>
      </w:r>
      <w:proofErr w:type="gramEnd"/>
      <w:r w:rsidRPr="00666962">
        <w:rPr>
          <w:rFonts w:ascii="仿宋" w:eastAsia="仿宋" w:hAnsi="仿宋" w:cs="宋体" w:hint="eastAsia"/>
          <w:kern w:val="0"/>
          <w:sz w:val="28"/>
          <w:szCs w:val="28"/>
        </w:rPr>
        <w:t>论文申请情况、上年度评选情况。从整体来看，博士研究生评选比例原则上不超过5%，硕士研究生评选比例原则上不超过3%。</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第六条</w:t>
      </w:r>
      <w:r w:rsidRPr="00666962">
        <w:rPr>
          <w:rFonts w:ascii="仿宋" w:eastAsia="仿宋" w:hAnsi="仿宋" w:cs="宋体" w:hint="eastAsia"/>
          <w:kern w:val="0"/>
          <w:sz w:val="28"/>
          <w:szCs w:val="28"/>
        </w:rPr>
        <w:t xml:space="preserve">  为统筹我校研究生国家奖学金和其他研究生奖学金的名额分配、评审和发放工作，充分发挥各类奖学金的激励作用，凡是获得国家奖学金的研究生，</w:t>
      </w:r>
      <w:r w:rsidR="001615B9" w:rsidRPr="00666962">
        <w:rPr>
          <w:rFonts w:ascii="仿宋" w:eastAsia="仿宋" w:hAnsi="仿宋" w:cs="宋体" w:hint="eastAsia"/>
          <w:kern w:val="0"/>
          <w:sz w:val="28"/>
          <w:szCs w:val="28"/>
        </w:rPr>
        <w:t>可以同时</w:t>
      </w:r>
      <w:r w:rsidRPr="00666962">
        <w:rPr>
          <w:rFonts w:ascii="仿宋" w:eastAsia="仿宋" w:hAnsi="仿宋" w:cs="宋体" w:hint="eastAsia"/>
          <w:kern w:val="0"/>
          <w:sz w:val="28"/>
          <w:szCs w:val="28"/>
        </w:rPr>
        <w:t>享受学校当学年</w:t>
      </w:r>
      <w:r w:rsidR="001615B9" w:rsidRPr="00666962">
        <w:rPr>
          <w:rFonts w:ascii="仿宋" w:eastAsia="仿宋" w:hAnsi="仿宋" w:cs="宋体" w:hint="eastAsia"/>
          <w:kern w:val="0"/>
          <w:sz w:val="28"/>
          <w:szCs w:val="28"/>
        </w:rPr>
        <w:t>学业奖学金，但</w:t>
      </w:r>
      <w:r w:rsidRPr="00666962">
        <w:rPr>
          <w:rFonts w:ascii="仿宋" w:eastAsia="仿宋" w:hAnsi="仿宋" w:cs="宋体" w:hint="eastAsia"/>
          <w:kern w:val="0"/>
          <w:sz w:val="28"/>
          <w:szCs w:val="28"/>
        </w:rPr>
        <w:t>不享受</w:t>
      </w:r>
      <w:r w:rsidR="001615B9" w:rsidRPr="00666962">
        <w:rPr>
          <w:rFonts w:ascii="仿宋" w:eastAsia="仿宋" w:hAnsi="仿宋" w:cs="宋体" w:hint="eastAsia"/>
          <w:kern w:val="0"/>
          <w:sz w:val="28"/>
          <w:szCs w:val="28"/>
        </w:rPr>
        <w:t>校内</w:t>
      </w:r>
      <w:r w:rsidRPr="00666962">
        <w:rPr>
          <w:rFonts w:ascii="仿宋" w:eastAsia="仿宋" w:hAnsi="仿宋" w:cs="宋体" w:hint="eastAsia"/>
          <w:kern w:val="0"/>
          <w:sz w:val="28"/>
          <w:szCs w:val="28"/>
        </w:rPr>
        <w:t>各类专项奖学金。</w:t>
      </w:r>
    </w:p>
    <w:p w:rsidR="00167745" w:rsidRPr="00666962" w:rsidRDefault="00167745" w:rsidP="00DC79F0">
      <w:pPr>
        <w:widowControl/>
        <w:spacing w:line="360" w:lineRule="auto"/>
        <w:ind w:firstLine="480"/>
        <w:jc w:val="left"/>
        <w:rPr>
          <w:rFonts w:ascii="瀹��" w:eastAsia="瀹��" w:hAnsi="宋体" w:cs="宋体"/>
          <w:kern w:val="0"/>
          <w:sz w:val="28"/>
          <w:szCs w:val="28"/>
        </w:rPr>
      </w:pPr>
    </w:p>
    <w:p w:rsidR="00167745" w:rsidRPr="00666962" w:rsidRDefault="00195C23" w:rsidP="00DC79F0">
      <w:pPr>
        <w:widowControl/>
        <w:spacing w:line="360" w:lineRule="auto"/>
        <w:ind w:firstLine="480"/>
        <w:jc w:val="center"/>
        <w:rPr>
          <w:rFonts w:ascii="瀹��" w:eastAsia="瀹��" w:hAnsi="宋体" w:cs="宋体"/>
          <w:kern w:val="0"/>
          <w:sz w:val="28"/>
          <w:szCs w:val="28"/>
        </w:rPr>
      </w:pPr>
      <w:r w:rsidRPr="00666962">
        <w:rPr>
          <w:rFonts w:ascii="仿宋" w:eastAsia="仿宋" w:hAnsi="仿宋" w:cs="宋体" w:hint="eastAsia"/>
          <w:b/>
          <w:kern w:val="0"/>
          <w:sz w:val="28"/>
          <w:szCs w:val="28"/>
        </w:rPr>
        <w:t xml:space="preserve">第四章  </w:t>
      </w:r>
      <w:r w:rsidR="00167745" w:rsidRPr="00666962">
        <w:rPr>
          <w:rFonts w:ascii="仿宋" w:eastAsia="仿宋" w:hAnsi="仿宋" w:cs="宋体" w:hint="eastAsia"/>
          <w:b/>
          <w:kern w:val="0"/>
          <w:sz w:val="28"/>
          <w:szCs w:val="28"/>
        </w:rPr>
        <w:t>评审实施</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第七条</w:t>
      </w:r>
      <w:r w:rsidR="00195C23" w:rsidRPr="00666962">
        <w:rPr>
          <w:rFonts w:ascii="仿宋" w:eastAsia="仿宋" w:hAnsi="仿宋" w:cs="宋体" w:hint="eastAsia"/>
          <w:kern w:val="0"/>
          <w:sz w:val="28"/>
          <w:szCs w:val="28"/>
        </w:rPr>
        <w:t xml:space="preserve">  </w:t>
      </w:r>
      <w:r w:rsidRPr="00666962">
        <w:rPr>
          <w:rFonts w:ascii="仿宋" w:eastAsia="仿宋" w:hAnsi="仿宋" w:cs="宋体" w:hint="eastAsia"/>
          <w:kern w:val="0"/>
          <w:sz w:val="28"/>
          <w:szCs w:val="28"/>
        </w:rPr>
        <w:t>水产与生命学院研究生评奖评优委员会负责制定学院研究生国家奖学金评审实施细则，并按照本细则统筹领导、协调、组织本院评审工作。</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第八条</w:t>
      </w:r>
      <w:r w:rsidR="00195C23" w:rsidRPr="00666962">
        <w:rPr>
          <w:rFonts w:ascii="仿宋" w:eastAsia="仿宋" w:hAnsi="仿宋" w:cs="宋体" w:hint="eastAsia"/>
          <w:b/>
          <w:kern w:val="0"/>
          <w:sz w:val="28"/>
          <w:szCs w:val="28"/>
        </w:rPr>
        <w:t xml:space="preserve">  </w:t>
      </w:r>
      <w:r w:rsidRPr="00666962">
        <w:rPr>
          <w:rFonts w:ascii="仿宋" w:eastAsia="仿宋" w:hAnsi="仿宋" w:cs="宋体" w:hint="eastAsia"/>
          <w:kern w:val="0"/>
          <w:sz w:val="28"/>
          <w:szCs w:val="28"/>
        </w:rPr>
        <w:t>研究生国家奖学金每学年评审一次。所有符合本办法规定条件的攻读硕士、博士学位的全日制在校研究生，均可申请。硕博连读研究生在注册为博士研究生之前，或通过攻读博士学位资格考试前，按照硕士研究生身份申请国家奖学金；注册为博士研究生后，或已经通过攻读博士学位资格考试后，按照博士研究生身份申请国家奖学金。研究生在休学、由学校项目推荐出国（境）交流学习期间，</w:t>
      </w:r>
      <w:proofErr w:type="gramStart"/>
      <w:r w:rsidRPr="00666962">
        <w:rPr>
          <w:rFonts w:ascii="仿宋" w:eastAsia="仿宋" w:hAnsi="仿宋" w:cs="宋体" w:hint="eastAsia"/>
          <w:kern w:val="0"/>
          <w:sz w:val="28"/>
          <w:szCs w:val="28"/>
        </w:rPr>
        <w:t>不</w:t>
      </w:r>
      <w:proofErr w:type="gramEnd"/>
      <w:r w:rsidRPr="00666962">
        <w:rPr>
          <w:rFonts w:ascii="仿宋" w:eastAsia="仿宋" w:hAnsi="仿宋" w:cs="宋体" w:hint="eastAsia"/>
          <w:kern w:val="0"/>
          <w:sz w:val="28"/>
          <w:szCs w:val="28"/>
        </w:rPr>
        <w:t>参评国家奖学金。</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lastRenderedPageBreak/>
        <w:t>第九条</w:t>
      </w:r>
      <w:r w:rsidRPr="00666962">
        <w:rPr>
          <w:rFonts w:ascii="仿宋" w:eastAsia="仿宋" w:hAnsi="仿宋" w:cs="宋体" w:hint="eastAsia"/>
          <w:kern w:val="0"/>
          <w:sz w:val="28"/>
          <w:szCs w:val="28"/>
        </w:rPr>
        <w:t xml:space="preserve">  研究生国家奖学金获得者优先从本学年一等</w:t>
      </w:r>
      <w:r w:rsidR="00F2444C" w:rsidRPr="00666962">
        <w:rPr>
          <w:rFonts w:ascii="仿宋" w:eastAsia="仿宋" w:hAnsi="仿宋" w:cs="宋体" w:hint="eastAsia"/>
          <w:kern w:val="0"/>
          <w:sz w:val="28"/>
          <w:szCs w:val="28"/>
        </w:rPr>
        <w:t>学业奖学金</w:t>
      </w:r>
      <w:r w:rsidRPr="00666962">
        <w:rPr>
          <w:rFonts w:ascii="仿宋" w:eastAsia="仿宋" w:hAnsi="仿宋" w:cs="宋体" w:hint="eastAsia"/>
          <w:kern w:val="0"/>
          <w:sz w:val="28"/>
          <w:szCs w:val="28"/>
        </w:rPr>
        <w:t>获得者中产生，学术型研究生已经获得与专业相关的发明专利证书，或者公开发表SCI、EI、ISTP收录的论文、有本校图书馆有效检索证明，或者公开发表与</w:t>
      </w:r>
      <w:r w:rsidR="00F2444C" w:rsidRPr="00666962">
        <w:rPr>
          <w:rFonts w:ascii="仿宋" w:eastAsia="仿宋" w:hAnsi="仿宋" w:cs="宋体" w:hint="eastAsia"/>
          <w:kern w:val="0"/>
          <w:sz w:val="28"/>
          <w:szCs w:val="28"/>
        </w:rPr>
        <w:t>专业学科</w:t>
      </w:r>
      <w:r w:rsidRPr="00666962">
        <w:rPr>
          <w:rFonts w:ascii="仿宋" w:eastAsia="仿宋" w:hAnsi="仿宋" w:cs="宋体" w:hint="eastAsia"/>
          <w:kern w:val="0"/>
          <w:sz w:val="28"/>
          <w:szCs w:val="28"/>
        </w:rPr>
        <w:t>相关的CSCD核心库论文；专业硕士学位研究生要同时有实践经历、书面实践研究报告、实践单位表现鉴定意见，已经获得与专业相关的实用新型专利以上的专利成果，或者公开发表与</w:t>
      </w:r>
      <w:r w:rsidR="00F2444C" w:rsidRPr="00666962">
        <w:rPr>
          <w:rFonts w:ascii="仿宋" w:eastAsia="仿宋" w:hAnsi="仿宋" w:cs="宋体" w:hint="eastAsia"/>
          <w:kern w:val="0"/>
          <w:sz w:val="28"/>
          <w:szCs w:val="28"/>
        </w:rPr>
        <w:t>专业学科</w:t>
      </w:r>
      <w:r w:rsidRPr="00666962">
        <w:rPr>
          <w:rFonts w:ascii="仿宋" w:eastAsia="仿宋" w:hAnsi="仿宋" w:cs="宋体" w:hint="eastAsia"/>
          <w:kern w:val="0"/>
          <w:sz w:val="28"/>
          <w:szCs w:val="28"/>
        </w:rPr>
        <w:t>相关的CSCD扩展</w:t>
      </w:r>
      <w:proofErr w:type="gramStart"/>
      <w:r w:rsidRPr="00666962">
        <w:rPr>
          <w:rFonts w:ascii="仿宋" w:eastAsia="仿宋" w:hAnsi="仿宋" w:cs="宋体" w:hint="eastAsia"/>
          <w:kern w:val="0"/>
          <w:sz w:val="28"/>
          <w:szCs w:val="28"/>
        </w:rPr>
        <w:t>库以上</w:t>
      </w:r>
      <w:proofErr w:type="gramEnd"/>
      <w:r w:rsidRPr="00666962">
        <w:rPr>
          <w:rFonts w:ascii="仿宋" w:eastAsia="仿宋" w:hAnsi="仿宋" w:cs="宋体" w:hint="eastAsia"/>
          <w:kern w:val="0"/>
          <w:sz w:val="28"/>
          <w:szCs w:val="28"/>
        </w:rPr>
        <w:t>级别的论文，或者有校级以上创新创业类奖项。</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 xml:space="preserve">第十条  </w:t>
      </w:r>
      <w:r w:rsidRPr="00666962">
        <w:rPr>
          <w:rFonts w:ascii="仿宋" w:eastAsia="仿宋" w:hAnsi="仿宋" w:cs="宋体" w:hint="eastAsia"/>
          <w:kern w:val="0"/>
          <w:sz w:val="28"/>
          <w:szCs w:val="28"/>
        </w:rPr>
        <w:t>有意愿申请国家奖学金的研究生，本人应如实填写《研究生国家奖学金申请审批表》，向学院提出申请，并附上评选期内相应科研成果的佐证材料，科研成果须为申请者在读期间（与申请类别相对应）获得。博士研究生须提交2封同行专家推荐信，其中1封由境外高校专家撰写；硕士研究生须提交1封校外专家推荐信。撰写推荐信的专家必须具有正高职称，对申请者的研究领域要有较深入的了解。</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第十一条</w:t>
      </w:r>
      <w:r w:rsidR="00F2444C" w:rsidRPr="00666962">
        <w:rPr>
          <w:rFonts w:ascii="仿宋" w:eastAsia="仿宋" w:hAnsi="仿宋" w:cs="宋体" w:hint="eastAsia"/>
          <w:b/>
          <w:kern w:val="0"/>
          <w:sz w:val="28"/>
          <w:szCs w:val="28"/>
        </w:rPr>
        <w:t xml:space="preserve">  </w:t>
      </w:r>
      <w:r w:rsidRPr="00666962">
        <w:rPr>
          <w:rFonts w:ascii="仿宋" w:eastAsia="仿宋" w:hAnsi="仿宋" w:cs="宋体" w:hint="eastAsia"/>
          <w:kern w:val="0"/>
          <w:sz w:val="28"/>
          <w:szCs w:val="28"/>
        </w:rPr>
        <w:t>研究生国家奖学金的评审工作，应坚持公开、公平、公正、择优的原则，严格执行国家有关教育法规，杜绝弄虚作假。评审过程中将充分尊重本学院学术组织、研究生导师的推荐意见。</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第十二条</w:t>
      </w:r>
      <w:r w:rsidRPr="00666962">
        <w:rPr>
          <w:rFonts w:ascii="仿宋" w:eastAsia="仿宋" w:hAnsi="仿宋" w:cs="宋体" w:hint="eastAsia"/>
          <w:kern w:val="0"/>
          <w:sz w:val="28"/>
          <w:szCs w:val="28"/>
        </w:rPr>
        <w:t xml:space="preserve">  学院研究生评奖评优委员会按照积分顺序，在学院范围内公示推荐名单和候补名单，公示时间</w:t>
      </w:r>
      <w:r w:rsidR="00F2444C" w:rsidRPr="00666962">
        <w:rPr>
          <w:rFonts w:ascii="仿宋" w:eastAsia="仿宋" w:hAnsi="仿宋" w:cs="宋体" w:hint="eastAsia"/>
          <w:kern w:val="0"/>
          <w:sz w:val="28"/>
          <w:szCs w:val="28"/>
        </w:rPr>
        <w:t>为</w:t>
      </w:r>
      <w:r w:rsidRPr="00666962">
        <w:rPr>
          <w:rFonts w:ascii="仿宋" w:eastAsia="仿宋" w:hAnsi="仿宋" w:cs="宋体" w:hint="eastAsia"/>
          <w:kern w:val="0"/>
          <w:sz w:val="28"/>
          <w:szCs w:val="28"/>
        </w:rPr>
        <w:t>5个工作日，公示无异议后，将名单报学校研究生院。对研究生国家奖学金评审结果有异议的学生，可在学院公示阶段向学院评奖评优委员会提出申诉，学院评奖</w:t>
      </w:r>
      <w:r w:rsidRPr="00666962">
        <w:rPr>
          <w:rFonts w:ascii="仿宋" w:eastAsia="仿宋" w:hAnsi="仿宋" w:cs="宋体" w:hint="eastAsia"/>
          <w:kern w:val="0"/>
          <w:sz w:val="28"/>
          <w:szCs w:val="28"/>
        </w:rPr>
        <w:lastRenderedPageBreak/>
        <w:t>评优委员会应及时受理并予以答复。如学生对学院做出的答复仍存在异议，可在学校公示阶段向学校研究生评奖评优委员会提出申诉。</w:t>
      </w:r>
    </w:p>
    <w:p w:rsidR="00167745" w:rsidRPr="00666962" w:rsidRDefault="00167745" w:rsidP="00DC79F0">
      <w:pPr>
        <w:widowControl/>
        <w:spacing w:line="360" w:lineRule="auto"/>
        <w:ind w:firstLine="480"/>
        <w:jc w:val="left"/>
        <w:rPr>
          <w:rFonts w:ascii="瀹��" w:eastAsia="瀹��" w:hAnsi="宋体" w:cs="宋体"/>
          <w:kern w:val="0"/>
          <w:sz w:val="28"/>
          <w:szCs w:val="28"/>
        </w:rPr>
      </w:pPr>
    </w:p>
    <w:p w:rsidR="00167745" w:rsidRPr="00666962" w:rsidRDefault="00167745" w:rsidP="00DC79F0">
      <w:pPr>
        <w:widowControl/>
        <w:spacing w:line="360" w:lineRule="auto"/>
        <w:ind w:firstLine="480"/>
        <w:jc w:val="center"/>
        <w:rPr>
          <w:rFonts w:ascii="瀹��" w:eastAsia="瀹��" w:hAnsi="宋体" w:cs="宋体"/>
          <w:kern w:val="0"/>
          <w:sz w:val="28"/>
          <w:szCs w:val="28"/>
        </w:rPr>
      </w:pPr>
      <w:r w:rsidRPr="00666962">
        <w:rPr>
          <w:rFonts w:ascii="仿宋" w:eastAsia="仿宋" w:hAnsi="仿宋" w:cs="宋体" w:hint="eastAsia"/>
          <w:b/>
          <w:kern w:val="0"/>
          <w:sz w:val="28"/>
          <w:szCs w:val="28"/>
        </w:rPr>
        <w:t>第五章  获奖者的权利与义务</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第十三条</w:t>
      </w:r>
      <w:r w:rsidR="00195C23" w:rsidRPr="00666962">
        <w:rPr>
          <w:rFonts w:ascii="仿宋" w:eastAsia="仿宋" w:hAnsi="仿宋" w:cs="宋体" w:hint="eastAsia"/>
          <w:kern w:val="0"/>
          <w:sz w:val="28"/>
          <w:szCs w:val="28"/>
        </w:rPr>
        <w:t xml:space="preserve">  </w:t>
      </w:r>
      <w:r w:rsidRPr="00666962">
        <w:rPr>
          <w:rFonts w:ascii="仿宋" w:eastAsia="仿宋" w:hAnsi="仿宋" w:cs="宋体" w:hint="eastAsia"/>
          <w:kern w:val="0"/>
          <w:sz w:val="28"/>
          <w:szCs w:val="28"/>
        </w:rPr>
        <w:t>研究生国家奖学金获得者有权获得奖金和国家颁发的荣誉证书，获得国家奖学金情况将记入学生学籍档案。</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 xml:space="preserve">第十四条  </w:t>
      </w:r>
      <w:r w:rsidRPr="00666962">
        <w:rPr>
          <w:rFonts w:ascii="仿宋" w:eastAsia="仿宋" w:hAnsi="仿宋" w:cs="宋体" w:hint="eastAsia"/>
          <w:kern w:val="0"/>
          <w:sz w:val="28"/>
          <w:szCs w:val="28"/>
        </w:rPr>
        <w:t>研究生国家奖学金获得者应遵纪守法，努力钻研、不断创新，全面提高自身素质，在学术道德和科研创新方面</w:t>
      </w:r>
      <w:proofErr w:type="gramStart"/>
      <w:r w:rsidRPr="00666962">
        <w:rPr>
          <w:rFonts w:ascii="仿宋" w:eastAsia="仿宋" w:hAnsi="仿宋" w:cs="宋体" w:hint="eastAsia"/>
          <w:kern w:val="0"/>
          <w:sz w:val="28"/>
          <w:szCs w:val="28"/>
        </w:rPr>
        <w:t>作出</w:t>
      </w:r>
      <w:proofErr w:type="gramEnd"/>
      <w:r w:rsidRPr="00666962">
        <w:rPr>
          <w:rFonts w:ascii="仿宋" w:eastAsia="仿宋" w:hAnsi="仿宋" w:cs="宋体" w:hint="eastAsia"/>
          <w:kern w:val="0"/>
          <w:sz w:val="28"/>
          <w:szCs w:val="28"/>
        </w:rPr>
        <w:t>表率。如果有违规违纪、违反学术道德等不良行为，学校将取消其继续享受研究生国家奖学金的资格。</w:t>
      </w:r>
    </w:p>
    <w:p w:rsidR="00167745" w:rsidRPr="00666962" w:rsidRDefault="00167745" w:rsidP="00DC79F0">
      <w:pPr>
        <w:widowControl/>
        <w:spacing w:line="360" w:lineRule="auto"/>
        <w:ind w:firstLine="480"/>
        <w:jc w:val="left"/>
        <w:rPr>
          <w:rFonts w:ascii="瀹��" w:eastAsia="瀹��" w:hAnsi="宋体" w:cs="宋体"/>
          <w:kern w:val="0"/>
          <w:sz w:val="28"/>
          <w:szCs w:val="28"/>
        </w:rPr>
      </w:pPr>
    </w:p>
    <w:p w:rsidR="00167745" w:rsidRPr="00666962" w:rsidRDefault="00167745" w:rsidP="00DC79F0">
      <w:pPr>
        <w:widowControl/>
        <w:spacing w:line="360" w:lineRule="auto"/>
        <w:ind w:firstLine="480"/>
        <w:jc w:val="center"/>
        <w:rPr>
          <w:rFonts w:ascii="瀹��" w:eastAsia="瀹��" w:hAnsi="宋体" w:cs="宋体"/>
          <w:kern w:val="0"/>
          <w:sz w:val="28"/>
          <w:szCs w:val="28"/>
        </w:rPr>
      </w:pPr>
      <w:r w:rsidRPr="00666962">
        <w:rPr>
          <w:rFonts w:ascii="仿宋" w:eastAsia="仿宋" w:hAnsi="仿宋" w:cs="宋体" w:hint="eastAsia"/>
          <w:b/>
          <w:kern w:val="0"/>
          <w:sz w:val="28"/>
          <w:szCs w:val="28"/>
        </w:rPr>
        <w:t>第六章  附则</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 xml:space="preserve">第十五条 </w:t>
      </w:r>
      <w:r w:rsidRPr="00666962">
        <w:rPr>
          <w:rFonts w:ascii="仿宋" w:eastAsia="仿宋" w:hAnsi="仿宋" w:cs="宋体" w:hint="eastAsia"/>
          <w:bCs/>
          <w:kern w:val="0"/>
          <w:sz w:val="28"/>
          <w:szCs w:val="28"/>
        </w:rPr>
        <w:t xml:space="preserve"> </w:t>
      </w:r>
      <w:r w:rsidRPr="00666962">
        <w:rPr>
          <w:rFonts w:ascii="仿宋" w:eastAsia="仿宋" w:hAnsi="仿宋" w:cs="宋体" w:hint="eastAsia"/>
          <w:kern w:val="0"/>
          <w:sz w:val="28"/>
          <w:szCs w:val="28"/>
        </w:rPr>
        <w:t>本细则由水产与生命学院负责解释。</w:t>
      </w:r>
    </w:p>
    <w:p w:rsidR="00167745" w:rsidRPr="00666962" w:rsidRDefault="00167745" w:rsidP="00DC79F0">
      <w:pPr>
        <w:widowControl/>
        <w:spacing w:line="360" w:lineRule="auto"/>
        <w:ind w:firstLine="480"/>
        <w:jc w:val="left"/>
        <w:rPr>
          <w:rFonts w:ascii="瀹��" w:eastAsia="瀹��" w:hAnsi="宋体" w:cs="宋体"/>
          <w:kern w:val="0"/>
          <w:sz w:val="28"/>
          <w:szCs w:val="28"/>
        </w:rPr>
      </w:pPr>
      <w:r w:rsidRPr="00666962">
        <w:rPr>
          <w:rFonts w:ascii="仿宋" w:eastAsia="仿宋" w:hAnsi="仿宋" w:cs="宋体" w:hint="eastAsia"/>
          <w:b/>
          <w:kern w:val="0"/>
          <w:sz w:val="28"/>
          <w:szCs w:val="28"/>
        </w:rPr>
        <w:t>第十六条</w:t>
      </w:r>
      <w:r w:rsidRPr="00666962">
        <w:rPr>
          <w:rFonts w:ascii="仿宋" w:eastAsia="仿宋" w:hAnsi="仿宋" w:cs="宋体" w:hint="eastAsia"/>
          <w:kern w:val="0"/>
          <w:sz w:val="28"/>
          <w:szCs w:val="28"/>
        </w:rPr>
        <w:t xml:space="preserve">  本细则自201</w:t>
      </w:r>
      <w:r w:rsidR="00501CAE" w:rsidRPr="00666962">
        <w:rPr>
          <w:rFonts w:ascii="仿宋" w:eastAsia="仿宋" w:hAnsi="仿宋" w:cs="宋体" w:hint="eastAsia"/>
          <w:kern w:val="0"/>
          <w:sz w:val="28"/>
          <w:szCs w:val="28"/>
        </w:rPr>
        <w:t>6年</w:t>
      </w:r>
      <w:r w:rsidRPr="00666962">
        <w:rPr>
          <w:rFonts w:ascii="仿宋" w:eastAsia="仿宋" w:hAnsi="仿宋" w:cs="宋体" w:hint="eastAsia"/>
          <w:kern w:val="0"/>
          <w:sz w:val="28"/>
          <w:szCs w:val="28"/>
        </w:rPr>
        <w:t>起开始执行。</w:t>
      </w:r>
    </w:p>
    <w:p w:rsidR="00167745" w:rsidRPr="00666962" w:rsidRDefault="00167745" w:rsidP="00DC79F0">
      <w:pPr>
        <w:widowControl/>
        <w:spacing w:line="360" w:lineRule="auto"/>
        <w:ind w:firstLine="480"/>
        <w:jc w:val="left"/>
        <w:rPr>
          <w:rFonts w:ascii="瀹��" w:eastAsia="瀹��" w:hAnsi="宋体" w:cs="宋体"/>
          <w:kern w:val="0"/>
          <w:sz w:val="28"/>
          <w:szCs w:val="28"/>
        </w:rPr>
      </w:pPr>
    </w:p>
    <w:p w:rsidR="00167745" w:rsidRPr="00666962" w:rsidRDefault="00167745" w:rsidP="00DC79F0">
      <w:pPr>
        <w:widowControl/>
        <w:spacing w:line="360" w:lineRule="auto"/>
        <w:ind w:firstLine="480"/>
        <w:jc w:val="left"/>
        <w:rPr>
          <w:rFonts w:ascii="瀹��" w:eastAsia="瀹��" w:hAnsi="宋体" w:cs="宋体"/>
          <w:kern w:val="0"/>
          <w:sz w:val="28"/>
          <w:szCs w:val="28"/>
        </w:rPr>
      </w:pPr>
    </w:p>
    <w:p w:rsidR="00167745" w:rsidRPr="00666962" w:rsidRDefault="00167745" w:rsidP="00DC79F0">
      <w:pPr>
        <w:widowControl/>
        <w:spacing w:line="360" w:lineRule="auto"/>
        <w:ind w:firstLine="422"/>
        <w:jc w:val="right"/>
        <w:rPr>
          <w:rFonts w:ascii="瀹��" w:eastAsia="瀹��" w:hAnsi="宋体" w:cs="宋体"/>
          <w:kern w:val="0"/>
          <w:sz w:val="28"/>
          <w:szCs w:val="28"/>
        </w:rPr>
      </w:pPr>
      <w:r w:rsidRPr="00666962">
        <w:rPr>
          <w:rFonts w:ascii="仿宋" w:eastAsia="仿宋" w:hAnsi="仿宋" w:cs="宋体" w:hint="eastAsia"/>
          <w:kern w:val="0"/>
          <w:sz w:val="28"/>
          <w:szCs w:val="28"/>
        </w:rPr>
        <w:t>上海海洋大学水产与生命学院</w:t>
      </w:r>
    </w:p>
    <w:p w:rsidR="00167745" w:rsidRPr="00666962" w:rsidRDefault="00167745" w:rsidP="00DC79F0">
      <w:pPr>
        <w:widowControl/>
        <w:spacing w:line="360" w:lineRule="auto"/>
        <w:ind w:right="280" w:firstLine="422"/>
        <w:jc w:val="right"/>
        <w:rPr>
          <w:rFonts w:ascii="瀹��" w:eastAsia="瀹��" w:hAnsi="宋体" w:cs="宋体"/>
          <w:kern w:val="0"/>
          <w:sz w:val="28"/>
          <w:szCs w:val="28"/>
        </w:rPr>
      </w:pPr>
      <w:r w:rsidRPr="00666962">
        <w:rPr>
          <w:rFonts w:ascii="仿宋" w:eastAsia="仿宋" w:hAnsi="仿宋" w:cs="宋体" w:hint="eastAsia"/>
          <w:kern w:val="0"/>
          <w:sz w:val="28"/>
          <w:szCs w:val="28"/>
        </w:rPr>
        <w:t>二〇一</w:t>
      </w:r>
      <w:r w:rsidR="00501CAE" w:rsidRPr="00666962">
        <w:rPr>
          <w:rFonts w:ascii="仿宋" w:eastAsia="仿宋" w:hAnsi="仿宋" w:cs="宋体" w:hint="eastAsia"/>
          <w:kern w:val="0"/>
          <w:sz w:val="28"/>
          <w:szCs w:val="28"/>
        </w:rPr>
        <w:t>六</w:t>
      </w:r>
      <w:r w:rsidR="00666962" w:rsidRPr="00666962">
        <w:rPr>
          <w:rFonts w:ascii="仿宋" w:eastAsia="仿宋" w:hAnsi="仿宋" w:cs="宋体" w:hint="eastAsia"/>
          <w:kern w:val="0"/>
          <w:sz w:val="28"/>
          <w:szCs w:val="28"/>
        </w:rPr>
        <w:t>年六</w:t>
      </w:r>
      <w:r w:rsidRPr="00666962">
        <w:rPr>
          <w:rFonts w:ascii="仿宋" w:eastAsia="仿宋" w:hAnsi="仿宋" w:cs="宋体" w:hint="eastAsia"/>
          <w:kern w:val="0"/>
          <w:sz w:val="28"/>
          <w:szCs w:val="28"/>
        </w:rPr>
        <w:t>月</w:t>
      </w:r>
      <w:r w:rsidR="00666962" w:rsidRPr="00666962">
        <w:rPr>
          <w:rFonts w:ascii="仿宋" w:eastAsia="仿宋" w:hAnsi="仿宋" w:cs="宋体" w:hint="eastAsia"/>
          <w:kern w:val="0"/>
          <w:sz w:val="28"/>
          <w:szCs w:val="28"/>
        </w:rPr>
        <w:t>十三</w:t>
      </w:r>
      <w:r w:rsidRPr="00666962">
        <w:rPr>
          <w:rFonts w:ascii="仿宋" w:eastAsia="仿宋" w:hAnsi="仿宋" w:cs="宋体" w:hint="eastAsia"/>
          <w:kern w:val="0"/>
          <w:sz w:val="28"/>
          <w:szCs w:val="28"/>
        </w:rPr>
        <w:t>日</w:t>
      </w:r>
    </w:p>
    <w:p w:rsidR="00167745" w:rsidRPr="00666962" w:rsidRDefault="00167745" w:rsidP="00DC79F0">
      <w:pPr>
        <w:widowControl/>
        <w:spacing w:before="100" w:beforeAutospacing="1" w:after="100" w:afterAutospacing="1" w:line="360" w:lineRule="auto"/>
        <w:ind w:firstLine="480"/>
        <w:jc w:val="left"/>
        <w:rPr>
          <w:rFonts w:ascii="瀹��" w:eastAsia="瀹��" w:hAnsi="宋体" w:cs="宋体"/>
          <w:kern w:val="0"/>
          <w:sz w:val="28"/>
          <w:szCs w:val="28"/>
        </w:rPr>
      </w:pPr>
    </w:p>
    <w:p w:rsidR="00167745" w:rsidRPr="00666962" w:rsidRDefault="00167745" w:rsidP="00DC79F0">
      <w:pPr>
        <w:widowControl/>
        <w:spacing w:line="360" w:lineRule="auto"/>
        <w:jc w:val="left"/>
        <w:rPr>
          <w:sz w:val="28"/>
          <w:szCs w:val="28"/>
        </w:rPr>
      </w:pPr>
    </w:p>
    <w:sectPr w:rsidR="00167745" w:rsidRPr="00666962" w:rsidSect="00A76B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5DD" w:rsidRDefault="004C55DD" w:rsidP="00BA1E69">
      <w:r>
        <w:separator/>
      </w:r>
    </w:p>
  </w:endnote>
  <w:endnote w:type="continuationSeparator" w:id="0">
    <w:p w:rsidR="004C55DD" w:rsidRDefault="004C55DD" w:rsidP="00BA1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瀹��">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5DD" w:rsidRDefault="004C55DD" w:rsidP="00BA1E69">
      <w:r>
        <w:separator/>
      </w:r>
    </w:p>
  </w:footnote>
  <w:footnote w:type="continuationSeparator" w:id="0">
    <w:p w:rsidR="004C55DD" w:rsidRDefault="004C55DD" w:rsidP="00BA1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E69"/>
    <w:rsid w:val="000D1DA9"/>
    <w:rsid w:val="001164CB"/>
    <w:rsid w:val="001615B9"/>
    <w:rsid w:val="00167745"/>
    <w:rsid w:val="00167995"/>
    <w:rsid w:val="00195C23"/>
    <w:rsid w:val="00274583"/>
    <w:rsid w:val="004C55DD"/>
    <w:rsid w:val="004E50B6"/>
    <w:rsid w:val="00501CAE"/>
    <w:rsid w:val="00504A87"/>
    <w:rsid w:val="005428AB"/>
    <w:rsid w:val="0058319E"/>
    <w:rsid w:val="005C34BE"/>
    <w:rsid w:val="00666962"/>
    <w:rsid w:val="00772E5E"/>
    <w:rsid w:val="00913CC0"/>
    <w:rsid w:val="00A76B2D"/>
    <w:rsid w:val="00B00E0E"/>
    <w:rsid w:val="00BA1E69"/>
    <w:rsid w:val="00BC36F9"/>
    <w:rsid w:val="00BC4241"/>
    <w:rsid w:val="00C27674"/>
    <w:rsid w:val="00CF04F1"/>
    <w:rsid w:val="00D1105E"/>
    <w:rsid w:val="00D353A3"/>
    <w:rsid w:val="00DC79F0"/>
    <w:rsid w:val="00EE5A84"/>
    <w:rsid w:val="00F2444C"/>
    <w:rsid w:val="00F84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1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1E69"/>
    <w:rPr>
      <w:sz w:val="18"/>
      <w:szCs w:val="18"/>
    </w:rPr>
  </w:style>
  <w:style w:type="paragraph" w:styleId="a4">
    <w:name w:val="footer"/>
    <w:basedOn w:val="a"/>
    <w:link w:val="Char0"/>
    <w:uiPriority w:val="99"/>
    <w:semiHidden/>
    <w:unhideWhenUsed/>
    <w:rsid w:val="00BA1E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1E69"/>
    <w:rPr>
      <w:sz w:val="18"/>
      <w:szCs w:val="18"/>
    </w:rPr>
  </w:style>
  <w:style w:type="character" w:styleId="a5">
    <w:name w:val="Hyperlink"/>
    <w:basedOn w:val="a0"/>
    <w:uiPriority w:val="99"/>
    <w:semiHidden/>
    <w:unhideWhenUsed/>
    <w:rsid w:val="00BA1E69"/>
    <w:rPr>
      <w:strike w:val="0"/>
      <w:dstrike w:val="0"/>
      <w:color w:val="333333"/>
      <w:u w:val="none"/>
      <w:effect w:val="none"/>
    </w:rPr>
  </w:style>
  <w:style w:type="paragraph" w:styleId="a6">
    <w:name w:val="Normal (Web)"/>
    <w:basedOn w:val="a"/>
    <w:uiPriority w:val="99"/>
    <w:semiHidden/>
    <w:unhideWhenUsed/>
    <w:rsid w:val="00BA1E69"/>
    <w:pPr>
      <w:widowControl/>
      <w:spacing w:before="100" w:beforeAutospacing="1" w:after="100" w:afterAutospacing="1" w:line="480" w:lineRule="auto"/>
      <w:ind w:firstLine="480"/>
      <w:jc w:val="left"/>
    </w:pPr>
    <w:rPr>
      <w:rFonts w:ascii="瀹��" w:eastAsia="瀹��" w:hAnsi="宋体" w:cs="宋体"/>
      <w:kern w:val="0"/>
      <w:szCs w:val="21"/>
    </w:rPr>
  </w:style>
  <w:style w:type="character" w:customStyle="1" w:styleId="articletitle">
    <w:name w:val="article_title"/>
    <w:basedOn w:val="a0"/>
    <w:rsid w:val="00BA1E69"/>
  </w:style>
  <w:style w:type="character" w:styleId="a7">
    <w:name w:val="Strong"/>
    <w:basedOn w:val="a0"/>
    <w:uiPriority w:val="22"/>
    <w:qFormat/>
    <w:rsid w:val="00BA1E69"/>
    <w:rPr>
      <w:b/>
      <w:bCs/>
    </w:rPr>
  </w:style>
  <w:style w:type="paragraph" w:styleId="a8">
    <w:name w:val="List Paragraph"/>
    <w:basedOn w:val="a"/>
    <w:uiPriority w:val="34"/>
    <w:qFormat/>
    <w:rsid w:val="00BA1E69"/>
    <w:pPr>
      <w:widowControl/>
      <w:spacing w:before="100" w:beforeAutospacing="1" w:after="100" w:afterAutospacing="1" w:line="480" w:lineRule="auto"/>
      <w:ind w:firstLine="480"/>
      <w:jc w:val="left"/>
    </w:pPr>
    <w:rPr>
      <w:rFonts w:ascii="瀹��" w:eastAsia="瀹��" w:hAnsi="宋体" w:cs="宋体"/>
      <w:kern w:val="0"/>
      <w:szCs w:val="21"/>
    </w:rPr>
  </w:style>
  <w:style w:type="paragraph" w:styleId="3">
    <w:name w:val="Body Text Indent 3"/>
    <w:basedOn w:val="a"/>
    <w:link w:val="3Char"/>
    <w:uiPriority w:val="99"/>
    <w:semiHidden/>
    <w:unhideWhenUsed/>
    <w:rsid w:val="00BA1E69"/>
    <w:pPr>
      <w:widowControl/>
      <w:spacing w:before="100" w:beforeAutospacing="1" w:after="100" w:afterAutospacing="1" w:line="480" w:lineRule="auto"/>
      <w:ind w:firstLine="480"/>
      <w:jc w:val="left"/>
    </w:pPr>
    <w:rPr>
      <w:rFonts w:ascii="瀹��" w:eastAsia="瀹��" w:hAnsi="宋体" w:cs="宋体"/>
      <w:kern w:val="0"/>
      <w:szCs w:val="21"/>
    </w:rPr>
  </w:style>
  <w:style w:type="character" w:customStyle="1" w:styleId="3Char">
    <w:name w:val="正文文本缩进 3 Char"/>
    <w:basedOn w:val="a0"/>
    <w:link w:val="3"/>
    <w:uiPriority w:val="99"/>
    <w:semiHidden/>
    <w:rsid w:val="00BA1E69"/>
    <w:rPr>
      <w:rFonts w:ascii="瀹��" w:eastAsia="瀹��"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609357914">
      <w:bodyDiv w:val="1"/>
      <w:marLeft w:val="0"/>
      <w:marRight w:val="0"/>
      <w:marTop w:val="0"/>
      <w:marBottom w:val="0"/>
      <w:divBdr>
        <w:top w:val="none" w:sz="0" w:space="0" w:color="auto"/>
        <w:left w:val="none" w:sz="0" w:space="0" w:color="auto"/>
        <w:bottom w:val="none" w:sz="0" w:space="0" w:color="auto"/>
        <w:right w:val="none" w:sz="0" w:space="0" w:color="auto"/>
      </w:divBdr>
      <w:divsChild>
        <w:div w:id="1771388169">
          <w:marLeft w:val="0"/>
          <w:marRight w:val="0"/>
          <w:marTop w:val="0"/>
          <w:marBottom w:val="0"/>
          <w:divBdr>
            <w:top w:val="none" w:sz="0" w:space="0" w:color="auto"/>
            <w:left w:val="none" w:sz="0" w:space="0" w:color="auto"/>
            <w:bottom w:val="none" w:sz="0" w:space="0" w:color="auto"/>
            <w:right w:val="none" w:sz="0" w:space="0" w:color="auto"/>
          </w:divBdr>
          <w:divsChild>
            <w:div w:id="300305292">
              <w:marLeft w:val="0"/>
              <w:marRight w:val="0"/>
              <w:marTop w:val="0"/>
              <w:marBottom w:val="0"/>
              <w:divBdr>
                <w:top w:val="none" w:sz="0" w:space="0" w:color="auto"/>
                <w:left w:val="none" w:sz="0" w:space="0" w:color="auto"/>
                <w:bottom w:val="none" w:sz="0" w:space="0" w:color="auto"/>
                <w:right w:val="none" w:sz="0" w:space="0" w:color="auto"/>
              </w:divBdr>
              <w:divsChild>
                <w:div w:id="281570633">
                  <w:marLeft w:val="0"/>
                  <w:marRight w:val="0"/>
                  <w:marTop w:val="0"/>
                  <w:marBottom w:val="0"/>
                  <w:divBdr>
                    <w:top w:val="none" w:sz="0" w:space="0" w:color="auto"/>
                    <w:left w:val="none" w:sz="0" w:space="0" w:color="auto"/>
                    <w:bottom w:val="none" w:sz="0" w:space="0" w:color="auto"/>
                    <w:right w:val="none" w:sz="0" w:space="0" w:color="auto"/>
                  </w:divBdr>
                </w:div>
                <w:div w:id="1631587880">
                  <w:marLeft w:val="0"/>
                  <w:marRight w:val="0"/>
                  <w:marTop w:val="0"/>
                  <w:marBottom w:val="0"/>
                  <w:divBdr>
                    <w:top w:val="none" w:sz="0" w:space="0" w:color="auto"/>
                    <w:left w:val="none" w:sz="0" w:space="0" w:color="auto"/>
                    <w:bottom w:val="none" w:sz="0" w:space="0" w:color="auto"/>
                    <w:right w:val="none" w:sz="0" w:space="0" w:color="auto"/>
                  </w:divBdr>
                  <w:divsChild>
                    <w:div w:id="222104726">
                      <w:marLeft w:val="0"/>
                      <w:marRight w:val="0"/>
                      <w:marTop w:val="0"/>
                      <w:marBottom w:val="0"/>
                      <w:divBdr>
                        <w:top w:val="none" w:sz="0" w:space="0" w:color="auto"/>
                        <w:left w:val="none" w:sz="0" w:space="0" w:color="auto"/>
                        <w:bottom w:val="none" w:sz="0" w:space="0" w:color="auto"/>
                        <w:right w:val="none" w:sz="0" w:space="0" w:color="auto"/>
                      </w:divBdr>
                      <w:divsChild>
                        <w:div w:id="8583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309634">
      <w:bodyDiv w:val="1"/>
      <w:marLeft w:val="0"/>
      <w:marRight w:val="0"/>
      <w:marTop w:val="0"/>
      <w:marBottom w:val="0"/>
      <w:divBdr>
        <w:top w:val="none" w:sz="0" w:space="0" w:color="auto"/>
        <w:left w:val="none" w:sz="0" w:space="0" w:color="auto"/>
        <w:bottom w:val="none" w:sz="0" w:space="0" w:color="auto"/>
        <w:right w:val="none" w:sz="0" w:space="0" w:color="auto"/>
      </w:divBdr>
      <w:divsChild>
        <w:div w:id="667946855">
          <w:marLeft w:val="0"/>
          <w:marRight w:val="0"/>
          <w:marTop w:val="0"/>
          <w:marBottom w:val="0"/>
          <w:divBdr>
            <w:top w:val="none" w:sz="0" w:space="0" w:color="auto"/>
            <w:left w:val="none" w:sz="0" w:space="0" w:color="auto"/>
            <w:bottom w:val="none" w:sz="0" w:space="0" w:color="auto"/>
            <w:right w:val="none" w:sz="0" w:space="0" w:color="auto"/>
          </w:divBdr>
          <w:divsChild>
            <w:div w:id="1567834241">
              <w:marLeft w:val="0"/>
              <w:marRight w:val="0"/>
              <w:marTop w:val="0"/>
              <w:marBottom w:val="0"/>
              <w:divBdr>
                <w:top w:val="none" w:sz="0" w:space="0" w:color="auto"/>
                <w:left w:val="none" w:sz="0" w:space="0" w:color="auto"/>
                <w:bottom w:val="none" w:sz="0" w:space="0" w:color="auto"/>
                <w:right w:val="none" w:sz="0" w:space="0" w:color="auto"/>
              </w:divBdr>
              <w:divsChild>
                <w:div w:id="594678869">
                  <w:marLeft w:val="0"/>
                  <w:marRight w:val="0"/>
                  <w:marTop w:val="0"/>
                  <w:marBottom w:val="0"/>
                  <w:divBdr>
                    <w:top w:val="none" w:sz="0" w:space="0" w:color="auto"/>
                    <w:left w:val="none" w:sz="0" w:space="0" w:color="auto"/>
                    <w:bottom w:val="none" w:sz="0" w:space="0" w:color="auto"/>
                    <w:right w:val="none" w:sz="0" w:space="0" w:color="auto"/>
                  </w:divBdr>
                </w:div>
                <w:div w:id="709571857">
                  <w:marLeft w:val="0"/>
                  <w:marRight w:val="0"/>
                  <w:marTop w:val="0"/>
                  <w:marBottom w:val="0"/>
                  <w:divBdr>
                    <w:top w:val="none" w:sz="0" w:space="0" w:color="auto"/>
                    <w:left w:val="none" w:sz="0" w:space="0" w:color="auto"/>
                    <w:bottom w:val="none" w:sz="0" w:space="0" w:color="auto"/>
                    <w:right w:val="none" w:sz="0" w:space="0" w:color="auto"/>
                  </w:divBdr>
                  <w:divsChild>
                    <w:div w:id="178854898">
                      <w:marLeft w:val="0"/>
                      <w:marRight w:val="0"/>
                      <w:marTop w:val="0"/>
                      <w:marBottom w:val="0"/>
                      <w:divBdr>
                        <w:top w:val="none" w:sz="0" w:space="0" w:color="auto"/>
                        <w:left w:val="none" w:sz="0" w:space="0" w:color="auto"/>
                        <w:bottom w:val="none" w:sz="0" w:space="0" w:color="auto"/>
                        <w:right w:val="none" w:sz="0" w:space="0" w:color="auto"/>
                      </w:divBdr>
                      <w:divsChild>
                        <w:div w:id="3715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275</Words>
  <Characters>1573</Characters>
  <Application>Microsoft Office Word</Application>
  <DocSecurity>0</DocSecurity>
  <Lines>13</Lines>
  <Paragraphs>3</Paragraphs>
  <ScaleCrop>false</ScaleCrop>
  <Company>Hewlett-Packard Company</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2016-03-17T05:18:00Z</dcterms:created>
  <dcterms:modified xsi:type="dcterms:W3CDTF">2016-06-13T05:48:00Z</dcterms:modified>
</cp:coreProperties>
</file>